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Default="00C019BE" w:rsidP="00E3455A">
      <w:r>
        <w:t xml:space="preserve"> </w:t>
      </w:r>
    </w:p>
    <w:p w14:paraId="7206005A" w14:textId="77777777" w:rsidR="00B951E7" w:rsidRDefault="00B951E7" w:rsidP="00B951E7">
      <w:pPr>
        <w:spacing w:after="0" w:line="240" w:lineRule="auto"/>
        <w:jc w:val="center"/>
        <w:rPr>
          <w:b/>
        </w:rPr>
      </w:pPr>
    </w:p>
    <w:p w14:paraId="157377EE" w14:textId="4379D1FF" w:rsidR="009767FA" w:rsidRDefault="00211D02" w:rsidP="0013665E">
      <w:pPr>
        <w:spacing w:after="0" w:line="240" w:lineRule="auto"/>
        <w:jc w:val="center"/>
        <w:rPr>
          <w:b/>
        </w:rPr>
      </w:pPr>
      <w:r>
        <w:rPr>
          <w:b/>
        </w:rPr>
        <w:t>ERRATA EDITAL DE PREGÃO</w:t>
      </w:r>
      <w:r w:rsidR="003F2B44">
        <w:rPr>
          <w:b/>
        </w:rPr>
        <w:t xml:space="preserve"> PRESENCIAL Nº 02</w:t>
      </w:r>
      <w:r w:rsidR="0013665E" w:rsidRPr="0013665E">
        <w:rPr>
          <w:b/>
        </w:rPr>
        <w:t>/2021</w:t>
      </w:r>
    </w:p>
    <w:p w14:paraId="3379FBAE" w14:textId="07AC175A" w:rsidR="003F2B44" w:rsidRDefault="003F2B44" w:rsidP="0013665E">
      <w:pPr>
        <w:spacing w:after="0" w:line="240" w:lineRule="auto"/>
        <w:jc w:val="center"/>
        <w:rPr>
          <w:b/>
        </w:rPr>
      </w:pPr>
      <w:r>
        <w:rPr>
          <w:b/>
        </w:rPr>
        <w:t>FUNDO MUNICIPAL DE SAÚDE DE CAMPO BELO DO SUL</w:t>
      </w:r>
    </w:p>
    <w:p w14:paraId="783FB994" w14:textId="77777777" w:rsidR="0013665E" w:rsidRDefault="0013665E" w:rsidP="0013665E">
      <w:pPr>
        <w:spacing w:after="0" w:line="240" w:lineRule="auto"/>
      </w:pPr>
    </w:p>
    <w:p w14:paraId="3FBF66B7" w14:textId="77777777" w:rsidR="0013665E" w:rsidRDefault="0013665E" w:rsidP="0013665E">
      <w:pPr>
        <w:spacing w:after="0" w:line="240" w:lineRule="auto"/>
      </w:pPr>
    </w:p>
    <w:p w14:paraId="2CD44F60" w14:textId="77777777" w:rsidR="0013665E" w:rsidRDefault="0013665E" w:rsidP="0013665E">
      <w:pPr>
        <w:spacing w:after="0" w:line="240" w:lineRule="auto"/>
      </w:pPr>
    </w:p>
    <w:p w14:paraId="5FD1FE79" w14:textId="5BAD189B" w:rsidR="0013665E" w:rsidRDefault="0013665E" w:rsidP="0013665E">
      <w:pPr>
        <w:spacing w:after="0" w:line="240" w:lineRule="auto"/>
        <w:rPr>
          <w:b/>
        </w:rPr>
      </w:pPr>
      <w:r w:rsidRPr="0013665E">
        <w:rPr>
          <w:b/>
        </w:rPr>
        <w:t>Onde se lê</w:t>
      </w:r>
      <w:r>
        <w:rPr>
          <w:b/>
        </w:rPr>
        <w:t>:</w:t>
      </w:r>
    </w:p>
    <w:p w14:paraId="0F54AE17" w14:textId="77777777" w:rsidR="00211D02" w:rsidRDefault="00211D02" w:rsidP="0013665E">
      <w:pPr>
        <w:spacing w:after="0" w:line="240" w:lineRule="auto"/>
        <w:rPr>
          <w:b/>
        </w:rPr>
      </w:pPr>
    </w:p>
    <w:p w14:paraId="5F2BFCDB" w14:textId="77777777" w:rsidR="00211D02" w:rsidRDefault="00211D02" w:rsidP="0021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297C31C" w14:textId="77777777" w:rsidR="003F2B44" w:rsidRPr="003F2B44" w:rsidRDefault="003F2B44" w:rsidP="003F2B44">
      <w:pPr>
        <w:spacing w:after="0" w:line="240" w:lineRule="auto"/>
        <w:rPr>
          <w:b/>
        </w:rPr>
      </w:pPr>
      <w:r w:rsidRPr="003F2B44">
        <w:rPr>
          <w:b/>
        </w:rPr>
        <w:t>CLÁUSULA SEGUNDA – DO(S) PRAZO(S):</w:t>
      </w:r>
    </w:p>
    <w:p w14:paraId="5324D97F" w14:textId="77777777" w:rsidR="003F2B44" w:rsidRDefault="003F2B44" w:rsidP="003F2B44">
      <w:pPr>
        <w:spacing w:after="0" w:line="240" w:lineRule="auto"/>
      </w:pPr>
    </w:p>
    <w:p w14:paraId="47B8AC30" w14:textId="77777777" w:rsidR="003F2B44" w:rsidRDefault="003F2B44" w:rsidP="003F2B44">
      <w:pPr>
        <w:spacing w:after="0" w:line="240" w:lineRule="auto"/>
      </w:pPr>
      <w:r>
        <w:t>2.1. Contar-se-á a data da assinatura do Contrato até a entrega do material.</w:t>
      </w:r>
    </w:p>
    <w:p w14:paraId="12B2791E" w14:textId="77777777" w:rsidR="003F2B44" w:rsidRDefault="003F2B44" w:rsidP="003F2B44">
      <w:pPr>
        <w:spacing w:after="0" w:line="240" w:lineRule="auto"/>
      </w:pPr>
      <w:r>
        <w:t>2.3. De Entrega(s):</w:t>
      </w:r>
    </w:p>
    <w:p w14:paraId="63DD38E8" w14:textId="77777777" w:rsidR="003F2B44" w:rsidRDefault="003F2B44" w:rsidP="003F2B44">
      <w:pPr>
        <w:spacing w:after="0" w:line="240" w:lineRule="auto"/>
      </w:pPr>
      <w:r>
        <w:t>2.3.1. Somente mediante a apresentação da (s) autorizações de Fornecimento (AF) emitidas pelo setor responsável;</w:t>
      </w:r>
    </w:p>
    <w:p w14:paraId="38DD0149" w14:textId="77777777" w:rsidR="003F2B44" w:rsidRDefault="003F2B44" w:rsidP="003F2B44">
      <w:pPr>
        <w:spacing w:after="0" w:line="240" w:lineRule="auto"/>
      </w:pPr>
      <w:r>
        <w:t>2.3.2. Em até, após a emissão AF, 03 (três) dia(s) uteis para fornecedores com estabelecimento na sede deste município, a contar da(s) data (s) da (s) solicitações, no endereço nela indicado, devidamente subscrita pelo responsável da Secretaria da Solicitação, não sendo aceito recebimento parcelado ou provisório da AF;</w:t>
      </w:r>
    </w:p>
    <w:p w14:paraId="118721AB" w14:textId="77777777" w:rsidR="003F2B44" w:rsidRDefault="003F2B44" w:rsidP="003F2B44">
      <w:pPr>
        <w:spacing w:after="0" w:line="240" w:lineRule="auto"/>
      </w:pPr>
      <w:r>
        <w:t>2.3.3. Em até, após a emissão da AF, 05 (cinco) dias uteis para fornecedores com estabelecimento fora da sede deste município, a contar das datas de solicitação no endereço nela indicado, devidamente subscrita pelo responsável da Secretaria da Solicitação, não sendo aceito recebimento parcelado ou provisório da AF;</w:t>
      </w:r>
    </w:p>
    <w:p w14:paraId="08234FED" w14:textId="77777777" w:rsidR="003F2B44" w:rsidRDefault="003F2B44" w:rsidP="003F2B44">
      <w:pPr>
        <w:spacing w:after="0" w:line="240" w:lineRule="auto"/>
      </w:pPr>
    </w:p>
    <w:p w14:paraId="0E40D97E" w14:textId="4DBDF06B" w:rsidR="0089152D" w:rsidRDefault="003F2B44" w:rsidP="003F2B44">
      <w:pPr>
        <w:spacing w:after="0" w:line="240" w:lineRule="auto"/>
      </w:pPr>
      <w:r>
        <w:t>2.4. Do Contrato, fica adstrito aos respectivos créditos orçamentários ano base 2021. A sua vigência será da data da sua assinatura até entrega, admitindo-se prorrogações.</w:t>
      </w:r>
    </w:p>
    <w:p w14:paraId="4BA3AA3D" w14:textId="77777777" w:rsidR="0089152D" w:rsidRDefault="0089152D" w:rsidP="0013665E">
      <w:pPr>
        <w:spacing w:after="0" w:line="240" w:lineRule="auto"/>
      </w:pPr>
    </w:p>
    <w:p w14:paraId="0ABD10FE" w14:textId="77777777" w:rsidR="003F2B44" w:rsidRDefault="003F2B44" w:rsidP="0013665E">
      <w:pPr>
        <w:spacing w:after="0" w:line="240" w:lineRule="auto"/>
      </w:pPr>
    </w:p>
    <w:p w14:paraId="124184C4" w14:textId="77777777" w:rsidR="003F2B44" w:rsidRDefault="003F2B44" w:rsidP="0013665E">
      <w:pPr>
        <w:spacing w:after="0" w:line="240" w:lineRule="auto"/>
      </w:pPr>
    </w:p>
    <w:p w14:paraId="768F1849" w14:textId="6AA3947D" w:rsidR="003F2B44" w:rsidRPr="003F2B44" w:rsidRDefault="003F2B44" w:rsidP="0013665E">
      <w:pPr>
        <w:spacing w:after="0" w:line="240" w:lineRule="auto"/>
        <w:rPr>
          <w:b/>
        </w:rPr>
      </w:pPr>
      <w:r>
        <w:rPr>
          <w:b/>
        </w:rPr>
        <w:t>Leia-se:</w:t>
      </w:r>
    </w:p>
    <w:p w14:paraId="60C6CAA3" w14:textId="77777777" w:rsidR="0089152D" w:rsidRDefault="0089152D" w:rsidP="0013665E">
      <w:pPr>
        <w:spacing w:after="0" w:line="240" w:lineRule="auto"/>
      </w:pPr>
    </w:p>
    <w:p w14:paraId="4558BF4F" w14:textId="77777777" w:rsidR="0089152D" w:rsidRDefault="0089152D" w:rsidP="0013665E">
      <w:pPr>
        <w:spacing w:after="0" w:line="240" w:lineRule="auto"/>
      </w:pPr>
    </w:p>
    <w:p w14:paraId="1F1ABC4F" w14:textId="77777777" w:rsidR="003F2B44" w:rsidRPr="003F2B44" w:rsidRDefault="003F2B44" w:rsidP="003F2B44">
      <w:pPr>
        <w:spacing w:after="0" w:line="240" w:lineRule="auto"/>
        <w:rPr>
          <w:b/>
        </w:rPr>
      </w:pPr>
      <w:r w:rsidRPr="003F2B44">
        <w:rPr>
          <w:b/>
        </w:rPr>
        <w:t>CLÁUSULA SEGUNDA – DO(S) PRAZO(S):</w:t>
      </w:r>
    </w:p>
    <w:p w14:paraId="5FB6EC81" w14:textId="77777777" w:rsidR="003F2B44" w:rsidRDefault="003F2B44" w:rsidP="003F2B44">
      <w:pPr>
        <w:spacing w:after="0" w:line="240" w:lineRule="auto"/>
      </w:pPr>
    </w:p>
    <w:p w14:paraId="079BE77C" w14:textId="77777777" w:rsidR="003F2B44" w:rsidRDefault="003F2B44" w:rsidP="003F2B44">
      <w:pPr>
        <w:spacing w:after="0" w:line="240" w:lineRule="auto"/>
      </w:pPr>
      <w:r>
        <w:t>2.1. Contar-se-á a data da assinatura do Contrato até a entrega do material.</w:t>
      </w:r>
    </w:p>
    <w:p w14:paraId="030C32A1" w14:textId="77777777" w:rsidR="003F2B44" w:rsidRDefault="003F2B44" w:rsidP="003F2B44">
      <w:pPr>
        <w:spacing w:after="0" w:line="240" w:lineRule="auto"/>
      </w:pPr>
      <w:r>
        <w:t>2.3. De Entrega(s):</w:t>
      </w:r>
    </w:p>
    <w:p w14:paraId="05FEEEE8" w14:textId="77777777" w:rsidR="003F2B44" w:rsidRDefault="003F2B44" w:rsidP="003F2B44">
      <w:pPr>
        <w:spacing w:after="0" w:line="240" w:lineRule="auto"/>
      </w:pPr>
      <w:r>
        <w:t>2.3.1. Somente mediante a apresentação da (s) autorizações de Fornecimento (AF) emitidas pelo setor responsável;</w:t>
      </w:r>
    </w:p>
    <w:p w14:paraId="201FF867" w14:textId="22173A39" w:rsidR="003F2B44" w:rsidRDefault="003F2B44" w:rsidP="003F2B44">
      <w:pPr>
        <w:spacing w:after="0" w:line="240" w:lineRule="auto"/>
      </w:pPr>
      <w:r w:rsidRPr="003F2B44">
        <w:rPr>
          <w:highlight w:val="yellow"/>
        </w:rPr>
        <w:t xml:space="preserve">2.3.2. Em até, após a emissão AF, </w:t>
      </w:r>
      <w:r>
        <w:rPr>
          <w:b/>
          <w:highlight w:val="yellow"/>
        </w:rPr>
        <w:t>15 (quinze</w:t>
      </w:r>
      <w:r w:rsidRPr="003F2B44">
        <w:rPr>
          <w:b/>
          <w:highlight w:val="yellow"/>
        </w:rPr>
        <w:t>) dia(s) uteis</w:t>
      </w:r>
      <w:r w:rsidRPr="003F2B44">
        <w:rPr>
          <w:highlight w:val="yellow"/>
        </w:rPr>
        <w:t xml:space="preserve"> para fornecedores com estabelecimento na sede deste município, a contar da(s) data (s) da (s) solicitações, no endereço nela indicado, devidamente subscrita pelo responsável da Secretaria da Solicitação, não sendo aceito recebimento parcelado ou provisório da AF;</w:t>
      </w:r>
    </w:p>
    <w:p w14:paraId="058941C8" w14:textId="5AB49BB7" w:rsidR="003F2B44" w:rsidRDefault="003F2B44" w:rsidP="003F2B44">
      <w:pPr>
        <w:spacing w:after="0" w:line="240" w:lineRule="auto"/>
      </w:pPr>
      <w:r w:rsidRPr="003F2B44">
        <w:rPr>
          <w:highlight w:val="yellow"/>
        </w:rPr>
        <w:t xml:space="preserve">2.3.3. Em até, após a emissão da AF, </w:t>
      </w:r>
      <w:r>
        <w:rPr>
          <w:b/>
          <w:highlight w:val="yellow"/>
        </w:rPr>
        <w:t>20</w:t>
      </w:r>
      <w:bookmarkStart w:id="0" w:name="_GoBack"/>
      <w:bookmarkEnd w:id="0"/>
      <w:r>
        <w:rPr>
          <w:b/>
          <w:highlight w:val="yellow"/>
        </w:rPr>
        <w:t xml:space="preserve"> (vinte</w:t>
      </w:r>
      <w:r w:rsidRPr="003F2B44">
        <w:rPr>
          <w:b/>
          <w:highlight w:val="yellow"/>
        </w:rPr>
        <w:t>) dias uteis</w:t>
      </w:r>
      <w:r w:rsidRPr="003F2B44">
        <w:rPr>
          <w:highlight w:val="yellow"/>
        </w:rPr>
        <w:t xml:space="preserve"> para fornecedores com estabelecimento fora da sede deste município, a contar das datas de solicitação no endereço nela indicado, devidamente subscrita pelo responsável da Secretaria da Solicitação, não sendo aceito recebimento parcelado ou provisório da AF;</w:t>
      </w:r>
    </w:p>
    <w:p w14:paraId="7DAD4CFD" w14:textId="77777777" w:rsidR="003F2B44" w:rsidRDefault="003F2B44" w:rsidP="003F2B44">
      <w:pPr>
        <w:spacing w:after="0" w:line="240" w:lineRule="auto"/>
      </w:pPr>
    </w:p>
    <w:p w14:paraId="78B00958" w14:textId="7C6F785C" w:rsidR="0089152D" w:rsidRDefault="003F2B44" w:rsidP="003F2B44">
      <w:pPr>
        <w:spacing w:after="0" w:line="240" w:lineRule="auto"/>
      </w:pPr>
      <w:r>
        <w:lastRenderedPageBreak/>
        <w:t>2.4. Do Contrato, fica adstrito aos respectivos créditos orçamentários ano base 2021. A sua vigência será da data da sua assinatura até entrega, admitindo-se prorrogações.</w:t>
      </w:r>
    </w:p>
    <w:p w14:paraId="14637865" w14:textId="77777777" w:rsidR="0089152D" w:rsidRDefault="0089152D" w:rsidP="0013665E">
      <w:pPr>
        <w:spacing w:after="0" w:line="240" w:lineRule="auto"/>
      </w:pPr>
    </w:p>
    <w:p w14:paraId="470E853F" w14:textId="77777777" w:rsidR="0089152D" w:rsidRDefault="0089152D" w:rsidP="0013665E">
      <w:pPr>
        <w:spacing w:after="0" w:line="240" w:lineRule="auto"/>
      </w:pPr>
    </w:p>
    <w:p w14:paraId="7D4B31F5" w14:textId="77777777" w:rsidR="0089152D" w:rsidRDefault="0089152D" w:rsidP="0013665E">
      <w:pPr>
        <w:spacing w:after="0" w:line="240" w:lineRule="auto"/>
      </w:pPr>
    </w:p>
    <w:p w14:paraId="48C878E4" w14:textId="4DD2AA74" w:rsidR="0089152D" w:rsidRDefault="0089152D" w:rsidP="0089152D">
      <w:pPr>
        <w:spacing w:after="0" w:line="240" w:lineRule="auto"/>
        <w:jc w:val="center"/>
      </w:pPr>
      <w:r>
        <w:t>__________________________</w:t>
      </w:r>
    </w:p>
    <w:p w14:paraId="25E20600" w14:textId="66541648" w:rsidR="0089152D" w:rsidRDefault="0089152D" w:rsidP="0089152D">
      <w:pPr>
        <w:spacing w:after="0" w:line="240" w:lineRule="auto"/>
        <w:jc w:val="center"/>
      </w:pPr>
      <w:r>
        <w:t xml:space="preserve">Claudiane Varela </w:t>
      </w:r>
      <w:proofErr w:type="spellStart"/>
      <w:r>
        <w:t>Pucci</w:t>
      </w:r>
      <w:proofErr w:type="spellEnd"/>
    </w:p>
    <w:p w14:paraId="0470615E" w14:textId="42E7BEC5" w:rsidR="0089152D" w:rsidRPr="0013665E" w:rsidRDefault="0089152D" w:rsidP="0089152D">
      <w:pPr>
        <w:spacing w:after="0" w:line="240" w:lineRule="auto"/>
        <w:jc w:val="center"/>
      </w:pPr>
      <w:r>
        <w:t>Prefeita Municipal</w:t>
      </w:r>
    </w:p>
    <w:sectPr w:rsidR="0089152D" w:rsidRPr="0013665E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4831E" w14:textId="77777777" w:rsidR="00C32EB6" w:rsidRDefault="00C32EB6" w:rsidP="00C019BE">
      <w:pPr>
        <w:spacing w:after="0" w:line="240" w:lineRule="auto"/>
      </w:pPr>
      <w:r>
        <w:separator/>
      </w:r>
    </w:p>
  </w:endnote>
  <w:endnote w:type="continuationSeparator" w:id="0">
    <w:p w14:paraId="6F67A676" w14:textId="77777777" w:rsidR="00C32EB6" w:rsidRDefault="00C32EB6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5443" w14:textId="77777777" w:rsidR="00C32EB6" w:rsidRDefault="00C32EB6" w:rsidP="00C019BE">
      <w:pPr>
        <w:spacing w:after="0" w:line="240" w:lineRule="auto"/>
      </w:pPr>
      <w:r>
        <w:separator/>
      </w:r>
    </w:p>
  </w:footnote>
  <w:footnote w:type="continuationSeparator" w:id="0">
    <w:p w14:paraId="3FAF8ADB" w14:textId="77777777" w:rsidR="00C32EB6" w:rsidRDefault="00C32EB6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72E9C"/>
    <w:rsid w:val="001A47B0"/>
    <w:rsid w:val="001B0226"/>
    <w:rsid w:val="00211D02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2B44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1B17"/>
    <w:rsid w:val="006D6958"/>
    <w:rsid w:val="006F11FD"/>
    <w:rsid w:val="00704A2D"/>
    <w:rsid w:val="00710F6B"/>
    <w:rsid w:val="007359DC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32EB6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2021-06-18T19:13:00Z</cp:lastPrinted>
  <dcterms:created xsi:type="dcterms:W3CDTF">2021-08-17T16:40:00Z</dcterms:created>
  <dcterms:modified xsi:type="dcterms:W3CDTF">2021-08-17T16:40:00Z</dcterms:modified>
</cp:coreProperties>
</file>